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07430" w14:textId="0D5260D3" w:rsidR="00E55855" w:rsidRDefault="001E1EA9">
      <w:pPr>
        <w:tabs>
          <w:tab w:val="center" w:pos="4537"/>
        </w:tabs>
        <w:spacing w:after="213"/>
      </w:pPr>
      <w:r>
        <w:t xml:space="preserve"> </w:t>
      </w:r>
      <w:r>
        <w:tab/>
      </w:r>
    </w:p>
    <w:p w14:paraId="4876362B" w14:textId="77777777" w:rsidR="00E55855" w:rsidRDefault="001E1EA9">
      <w:pPr>
        <w:spacing w:after="192"/>
        <w:ind w:left="90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7A08FC90" w14:textId="77777777" w:rsidR="00E55855" w:rsidRDefault="001E1EA9">
      <w:pPr>
        <w:spacing w:after="158"/>
        <w:ind w:left="9"/>
        <w:jc w:val="center"/>
      </w:pPr>
      <w:r>
        <w:rPr>
          <w:rFonts w:ascii="Arial" w:eastAsia="Arial" w:hAnsi="Arial" w:cs="Arial"/>
          <w:b/>
          <w:sz w:val="28"/>
        </w:rPr>
        <w:t xml:space="preserve">IZOFLEX - MATERIÁLOVÝ LIST </w:t>
      </w:r>
    </w:p>
    <w:p w14:paraId="45CE2490" w14:textId="77777777" w:rsidR="00E55855" w:rsidRDefault="001E1EA9">
      <w:pPr>
        <w:spacing w:after="127"/>
        <w:ind w:left="90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105D72B8" w14:textId="59CD2655" w:rsidR="00E55855" w:rsidRDefault="001E1EA9" w:rsidP="00030DDF">
      <w:pPr>
        <w:spacing w:line="276" w:lineRule="auto"/>
        <w:ind w:firstLine="708"/>
        <w:rPr>
          <w:rFonts w:ascii="Arial" w:eastAsia="Arial" w:hAnsi="Arial" w:cs="Arial"/>
          <w:vertAlign w:val="superscript"/>
        </w:rPr>
      </w:pPr>
      <w:r>
        <w:rPr>
          <w:rFonts w:ascii="Arial" w:eastAsia="Arial" w:hAnsi="Arial" w:cs="Arial"/>
        </w:rPr>
        <w:t xml:space="preserve">Materiál </w:t>
      </w:r>
      <w:r>
        <w:rPr>
          <w:rFonts w:ascii="Arial" w:eastAsia="Arial" w:hAnsi="Arial" w:cs="Arial"/>
          <w:i/>
        </w:rPr>
        <w:t>IZOFLEX</w:t>
      </w:r>
      <w:r>
        <w:rPr>
          <w:rFonts w:ascii="Arial" w:eastAsia="Arial" w:hAnsi="Arial" w:cs="Arial"/>
          <w:vertAlign w:val="superscript"/>
        </w:rPr>
        <w:t>®</w:t>
      </w:r>
      <w:r>
        <w:rPr>
          <w:rFonts w:ascii="Arial" w:eastAsia="Arial" w:hAnsi="Arial" w:cs="Arial"/>
        </w:rPr>
        <w:t xml:space="preserve"> je tepelná a zvuková izolačná hmota na báze penového polyetylénu vo forme pásov alebo dosiek, preložiek.</w:t>
      </w:r>
      <w:r w:rsidR="005932C0" w:rsidRPr="005932C0">
        <w:rPr>
          <w:rFonts w:ascii="Arial" w:hAnsi="Arial" w:cs="Arial"/>
        </w:rPr>
        <w:t xml:space="preserve"> </w:t>
      </w:r>
      <w:r w:rsidR="00801743">
        <w:rPr>
          <w:rFonts w:ascii="Arial" w:hAnsi="Arial" w:cs="Arial"/>
        </w:rPr>
        <w:t>Materiál</w:t>
      </w:r>
      <w:r w:rsidR="005932C0" w:rsidRPr="004E34D5">
        <w:rPr>
          <w:rFonts w:ascii="Arial" w:hAnsi="Arial" w:cs="Arial"/>
        </w:rPr>
        <w:t xml:space="preserve"> </w:t>
      </w:r>
      <w:r w:rsidR="005932C0" w:rsidRPr="004E34D5">
        <w:rPr>
          <w:rFonts w:ascii="Arial" w:hAnsi="Arial" w:cs="Arial"/>
          <w:i/>
          <w:iCs/>
        </w:rPr>
        <w:t>IZOflex®</w:t>
      </w:r>
      <w:r w:rsidR="005932C0" w:rsidRPr="004E34D5">
        <w:rPr>
          <w:rFonts w:ascii="Arial" w:hAnsi="Arial" w:cs="Arial"/>
        </w:rPr>
        <w:t xml:space="preserve"> sa vyrába z fyzikálne napeňovaného polyetylénu bez použitia CFC a HCFC a nezaťažuj</w:t>
      </w:r>
      <w:r w:rsidR="00F010F7">
        <w:rPr>
          <w:rFonts w:ascii="Arial" w:hAnsi="Arial" w:cs="Arial"/>
        </w:rPr>
        <w:t>e</w:t>
      </w:r>
      <w:r w:rsidR="005932C0" w:rsidRPr="004E34D5">
        <w:rPr>
          <w:rFonts w:ascii="Arial" w:hAnsi="Arial" w:cs="Arial"/>
        </w:rPr>
        <w:t xml:space="preserve"> životné prostredie. Základný materiál je tvorený uzavretou bunkovou štruktúrou a dodáva sa najčastejšie vo forme pásov,</w:t>
      </w:r>
      <w:r w:rsidR="00E25DF0">
        <w:rPr>
          <w:rFonts w:ascii="Arial" w:hAnsi="Arial" w:cs="Arial"/>
        </w:rPr>
        <w:t xml:space="preserve"> sendvičových dosiek,</w:t>
      </w:r>
      <w:r w:rsidR="005932C0" w:rsidRPr="004E34D5">
        <w:rPr>
          <w:rFonts w:ascii="Arial" w:hAnsi="Arial" w:cs="Arial"/>
        </w:rPr>
        <w:t xml:space="preserve"> prípadne hárkov narezaných na požadovaný rozmer. </w:t>
      </w:r>
      <w:r>
        <w:rPr>
          <w:rFonts w:ascii="Arial" w:eastAsia="Arial" w:hAnsi="Arial" w:cs="Arial"/>
          <w:vertAlign w:val="superscript"/>
        </w:rPr>
        <w:t xml:space="preserve"> </w:t>
      </w:r>
    </w:p>
    <w:p w14:paraId="026046CE" w14:textId="77777777" w:rsidR="004B2CF4" w:rsidRPr="00030DDF" w:rsidRDefault="004B2CF4" w:rsidP="00030DDF">
      <w:pPr>
        <w:spacing w:line="276" w:lineRule="auto"/>
        <w:ind w:firstLine="708"/>
        <w:rPr>
          <w:rFonts w:ascii="Arial" w:hAnsi="Arial" w:cs="Arial"/>
        </w:rPr>
      </w:pPr>
    </w:p>
    <w:p w14:paraId="7F95BBF5" w14:textId="77777777" w:rsidR="0060584E" w:rsidRPr="004E34D5" w:rsidRDefault="0060584E" w:rsidP="0060584E">
      <w:pPr>
        <w:rPr>
          <w:rFonts w:ascii="Arial" w:hAnsi="Arial" w:cs="Arial"/>
          <w:b/>
          <w:bCs/>
        </w:rPr>
      </w:pPr>
      <w:r w:rsidRPr="004E34D5">
        <w:rPr>
          <w:rFonts w:ascii="Arial" w:hAnsi="Arial" w:cs="Arial"/>
          <w:b/>
          <w:bCs/>
        </w:rPr>
        <w:t xml:space="preserve">VLASTNOSTI </w:t>
      </w:r>
    </w:p>
    <w:p w14:paraId="188E60C8" w14:textId="1EBF600B" w:rsidR="0060584E" w:rsidRPr="004A5AE3" w:rsidRDefault="0060584E" w:rsidP="004A5AE3">
      <w:pPr>
        <w:pStyle w:val="Odsekzoznamu"/>
        <w:numPr>
          <w:ilvl w:val="0"/>
          <w:numId w:val="2"/>
        </w:numPr>
        <w:spacing w:after="0"/>
        <w:rPr>
          <w:rFonts w:ascii="Arial" w:hAnsi="Arial" w:cs="Arial"/>
        </w:rPr>
      </w:pPr>
      <w:r w:rsidRPr="00C44AF1">
        <w:rPr>
          <w:rFonts w:ascii="Arial" w:hAnsi="Arial" w:cs="Arial"/>
        </w:rPr>
        <w:t xml:space="preserve">vysoká chemická odolnosť  </w:t>
      </w:r>
      <w:r w:rsidRPr="004A5AE3">
        <w:rPr>
          <w:rFonts w:ascii="Arial" w:hAnsi="Arial" w:cs="Arial"/>
        </w:rPr>
        <w:t xml:space="preserve">(odolnosť voči všetkým bežne používaným chemikáliám) </w:t>
      </w:r>
    </w:p>
    <w:p w14:paraId="292396B3" w14:textId="77777777" w:rsidR="0060584E" w:rsidRPr="00C44AF1" w:rsidRDefault="0060584E" w:rsidP="0060584E">
      <w:pPr>
        <w:pStyle w:val="Odsekzoznamu"/>
        <w:numPr>
          <w:ilvl w:val="0"/>
          <w:numId w:val="2"/>
        </w:numPr>
        <w:rPr>
          <w:rFonts w:ascii="Arial" w:hAnsi="Arial" w:cs="Arial"/>
        </w:rPr>
      </w:pPr>
      <w:r w:rsidRPr="00C44AF1">
        <w:rPr>
          <w:rFonts w:ascii="Arial" w:hAnsi="Arial" w:cs="Arial"/>
        </w:rPr>
        <w:t xml:space="preserve">odolnosť voči vlhkosti a vode </w:t>
      </w:r>
    </w:p>
    <w:p w14:paraId="555913CA" w14:textId="77777777" w:rsidR="0060584E" w:rsidRPr="00C44AF1" w:rsidRDefault="0060584E" w:rsidP="0060584E">
      <w:pPr>
        <w:pStyle w:val="Odsekzoznamu"/>
        <w:numPr>
          <w:ilvl w:val="0"/>
          <w:numId w:val="2"/>
        </w:numPr>
        <w:rPr>
          <w:rFonts w:ascii="Arial" w:hAnsi="Arial" w:cs="Arial"/>
        </w:rPr>
      </w:pPr>
      <w:r w:rsidRPr="00C44AF1">
        <w:rPr>
          <w:rFonts w:ascii="Arial" w:hAnsi="Arial" w:cs="Arial"/>
        </w:rPr>
        <w:t xml:space="preserve">vysoká mechanická odolnosť (proti vibráciám, nárazom, ohýbaniu) </w:t>
      </w:r>
    </w:p>
    <w:p w14:paraId="55590027" w14:textId="05B8280E" w:rsidR="0060584E" w:rsidRPr="00C44AF1" w:rsidRDefault="0060584E" w:rsidP="00F47124">
      <w:pPr>
        <w:pStyle w:val="Odsekzoznamu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C44AF1">
        <w:rPr>
          <w:rFonts w:ascii="Arial" w:hAnsi="Arial" w:cs="Arial"/>
        </w:rPr>
        <w:t>ľahká opracovateľnosť (materiál sa ľahko reže, vysekáva, dá sa zvárať a</w:t>
      </w:r>
      <w:r w:rsidR="00F47124">
        <w:rPr>
          <w:rFonts w:ascii="Arial" w:hAnsi="Arial" w:cs="Arial"/>
        </w:rPr>
        <w:t> </w:t>
      </w:r>
      <w:r w:rsidRPr="00C44AF1">
        <w:rPr>
          <w:rFonts w:ascii="Arial" w:hAnsi="Arial" w:cs="Arial"/>
        </w:rPr>
        <w:t>lepiť</w:t>
      </w:r>
      <w:r w:rsidR="00F47124">
        <w:rPr>
          <w:rFonts w:ascii="Arial" w:hAnsi="Arial" w:cs="Arial"/>
        </w:rPr>
        <w:t>,</w:t>
      </w:r>
      <w:r w:rsidRPr="00C44AF1">
        <w:rPr>
          <w:rFonts w:ascii="Arial" w:hAnsi="Arial" w:cs="Arial"/>
        </w:rPr>
        <w:t xml:space="preserve"> </w:t>
      </w:r>
    </w:p>
    <w:p w14:paraId="5267B4DA" w14:textId="6A81222F" w:rsidR="0060584E" w:rsidRPr="00F47124" w:rsidRDefault="00F47124" w:rsidP="00F47124">
      <w:pPr>
        <w:spacing w:after="0" w:line="240" w:lineRule="auto"/>
        <w:ind w:left="142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60584E" w:rsidRPr="00F47124">
        <w:rPr>
          <w:rFonts w:ascii="Arial" w:hAnsi="Arial" w:cs="Arial"/>
        </w:rPr>
        <w:t xml:space="preserve">povrstvovať rôznymi fóliami) </w:t>
      </w:r>
    </w:p>
    <w:p w14:paraId="6F92037B" w14:textId="2911490A" w:rsidR="0060584E" w:rsidRPr="00C44AF1" w:rsidRDefault="0060584E" w:rsidP="00F47124">
      <w:pPr>
        <w:pStyle w:val="Odsekzoznamu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C44AF1">
        <w:rPr>
          <w:rFonts w:ascii="Arial" w:hAnsi="Arial" w:cs="Arial"/>
        </w:rPr>
        <w:t xml:space="preserve">zdravotná a ekologická nezávadnosť (materiál je  vyrobený zo zdravotne </w:t>
      </w:r>
    </w:p>
    <w:p w14:paraId="4F9C824A" w14:textId="1B052D4D" w:rsidR="0060584E" w:rsidRDefault="00BB3BEA" w:rsidP="00F47124">
      <w:pPr>
        <w:spacing w:after="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60584E" w:rsidRPr="00BB3BEA">
        <w:rPr>
          <w:rFonts w:ascii="Arial" w:hAnsi="Arial" w:cs="Arial"/>
        </w:rPr>
        <w:t>nezávadných surovín, bez použitia CFC a HCFC)</w:t>
      </w:r>
    </w:p>
    <w:p w14:paraId="2D74B392" w14:textId="721E8513" w:rsidR="00E42E0F" w:rsidRDefault="00E35257" w:rsidP="00E42E0F">
      <w:pPr>
        <w:pStyle w:val="Odsekzoznamu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neobsahuje žiadne perzistentné </w:t>
      </w:r>
      <w:r w:rsidR="00926DEB">
        <w:rPr>
          <w:rFonts w:ascii="Arial" w:hAnsi="Arial" w:cs="Arial"/>
        </w:rPr>
        <w:t>organické lá</w:t>
      </w:r>
      <w:r w:rsidR="00054E63">
        <w:rPr>
          <w:rFonts w:ascii="Arial" w:hAnsi="Arial" w:cs="Arial"/>
        </w:rPr>
        <w:t>tky (POP)</w:t>
      </w:r>
    </w:p>
    <w:p w14:paraId="2592322E" w14:textId="3A79F583" w:rsidR="00054E63" w:rsidRPr="00E42E0F" w:rsidRDefault="00413B49" w:rsidP="00E42E0F">
      <w:pPr>
        <w:pStyle w:val="Odsekzoznamu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je plne recyklovateľný</w:t>
      </w:r>
      <w:r w:rsidR="004057C4">
        <w:rPr>
          <w:rFonts w:ascii="Arial" w:hAnsi="Arial" w:cs="Arial"/>
        </w:rPr>
        <w:t xml:space="preserve"> </w:t>
      </w:r>
    </w:p>
    <w:p w14:paraId="0D60F1BB" w14:textId="77777777" w:rsidR="00A92CA2" w:rsidRDefault="00A92CA2">
      <w:pPr>
        <w:spacing w:after="13"/>
        <w:ind w:left="-15" w:firstLine="708"/>
      </w:pPr>
    </w:p>
    <w:p w14:paraId="64232038" w14:textId="77777777" w:rsidR="00626A58" w:rsidRDefault="00626A58">
      <w:pPr>
        <w:spacing w:after="13"/>
        <w:ind w:left="-15" w:firstLine="708"/>
      </w:pPr>
    </w:p>
    <w:p w14:paraId="29F53697" w14:textId="77777777" w:rsidR="00FF4C58" w:rsidRDefault="001E1EA9">
      <w:pPr>
        <w:tabs>
          <w:tab w:val="center" w:pos="4537"/>
        </w:tabs>
        <w:spacing w:after="0"/>
      </w:pPr>
      <w:r>
        <w:t xml:space="preserve"> 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26"/>
        <w:gridCol w:w="4525"/>
      </w:tblGrid>
      <w:tr w:rsidR="00FF4C58" w14:paraId="19AD492E" w14:textId="77777777" w:rsidTr="0039349B">
        <w:trPr>
          <w:trHeight w:val="397"/>
        </w:trPr>
        <w:tc>
          <w:tcPr>
            <w:tcW w:w="4526" w:type="dxa"/>
            <w:vAlign w:val="center"/>
          </w:tcPr>
          <w:p w14:paraId="3F3C1852" w14:textId="77777777" w:rsidR="00FF4C58" w:rsidRPr="00C44AF1" w:rsidRDefault="00FF4C58" w:rsidP="00137B30">
            <w:pPr>
              <w:rPr>
                <w:rFonts w:ascii="Arial" w:hAnsi="Arial" w:cs="Arial"/>
                <w:b/>
                <w:bCs/>
              </w:rPr>
            </w:pPr>
            <w:r w:rsidRPr="00C44AF1">
              <w:rPr>
                <w:rFonts w:ascii="Arial" w:hAnsi="Arial" w:cs="Arial"/>
                <w:b/>
                <w:bCs/>
              </w:rPr>
              <w:t>Základný materiál:</w:t>
            </w:r>
          </w:p>
        </w:tc>
        <w:tc>
          <w:tcPr>
            <w:tcW w:w="4525" w:type="dxa"/>
            <w:vAlign w:val="center"/>
          </w:tcPr>
          <w:p w14:paraId="7F7DD6FB" w14:textId="77777777" w:rsidR="00FF4C58" w:rsidRDefault="00FF4C58" w:rsidP="00137B30">
            <w:pPr>
              <w:rPr>
                <w:rFonts w:ascii="Arial" w:hAnsi="Arial" w:cs="Arial"/>
              </w:rPr>
            </w:pPr>
            <w:r w:rsidRPr="00C44AF1">
              <w:rPr>
                <w:rFonts w:ascii="Arial" w:hAnsi="Arial" w:cs="Arial"/>
              </w:rPr>
              <w:t>Penový polyetylén</w:t>
            </w:r>
          </w:p>
        </w:tc>
      </w:tr>
      <w:tr w:rsidR="00FF4C58" w14:paraId="1B1E3B44" w14:textId="77777777" w:rsidTr="0039349B">
        <w:trPr>
          <w:trHeight w:val="397"/>
        </w:trPr>
        <w:tc>
          <w:tcPr>
            <w:tcW w:w="4526" w:type="dxa"/>
            <w:vAlign w:val="center"/>
          </w:tcPr>
          <w:p w14:paraId="27DD3611" w14:textId="77777777" w:rsidR="00FF4C58" w:rsidRPr="00C44AF1" w:rsidRDefault="00FF4C58" w:rsidP="00137B30">
            <w:pPr>
              <w:rPr>
                <w:rFonts w:ascii="Arial" w:hAnsi="Arial" w:cs="Arial"/>
                <w:b/>
                <w:bCs/>
              </w:rPr>
            </w:pPr>
            <w:r w:rsidRPr="00C44AF1">
              <w:rPr>
                <w:rFonts w:ascii="Arial" w:hAnsi="Arial" w:cs="Arial"/>
                <w:b/>
                <w:bCs/>
              </w:rPr>
              <w:t>Súčiniteľ tepelnej vodivosti:</w:t>
            </w:r>
          </w:p>
        </w:tc>
        <w:tc>
          <w:tcPr>
            <w:tcW w:w="4525" w:type="dxa"/>
            <w:vAlign w:val="center"/>
          </w:tcPr>
          <w:p w14:paraId="6C6FE12C" w14:textId="77777777" w:rsidR="00FF4C58" w:rsidRDefault="00FF4C58" w:rsidP="00137B30">
            <w:pPr>
              <w:rPr>
                <w:rFonts w:ascii="Arial" w:hAnsi="Arial" w:cs="Arial"/>
              </w:rPr>
            </w:pPr>
            <w:r w:rsidRPr="00C44AF1">
              <w:rPr>
                <w:rFonts w:ascii="Arial" w:hAnsi="Arial" w:cs="Arial"/>
              </w:rPr>
              <w:t>0,04 W. m-1. K–1</w:t>
            </w:r>
          </w:p>
        </w:tc>
      </w:tr>
      <w:tr w:rsidR="00FF4C58" w14:paraId="00046946" w14:textId="77777777" w:rsidTr="0039349B">
        <w:trPr>
          <w:trHeight w:val="397"/>
        </w:trPr>
        <w:tc>
          <w:tcPr>
            <w:tcW w:w="4526" w:type="dxa"/>
            <w:vAlign w:val="center"/>
          </w:tcPr>
          <w:p w14:paraId="71D450EE" w14:textId="77777777" w:rsidR="00FF4C58" w:rsidRPr="00C44AF1" w:rsidRDefault="00FF4C58" w:rsidP="00137B30">
            <w:pPr>
              <w:rPr>
                <w:rFonts w:ascii="Arial" w:hAnsi="Arial" w:cs="Arial"/>
                <w:b/>
                <w:bCs/>
              </w:rPr>
            </w:pPr>
            <w:r w:rsidRPr="00C44AF1">
              <w:rPr>
                <w:rFonts w:ascii="Arial" w:hAnsi="Arial" w:cs="Arial"/>
                <w:b/>
                <w:bCs/>
              </w:rPr>
              <w:t>Objemová hmotnosť:</w:t>
            </w:r>
          </w:p>
        </w:tc>
        <w:tc>
          <w:tcPr>
            <w:tcW w:w="4525" w:type="dxa"/>
            <w:vAlign w:val="center"/>
          </w:tcPr>
          <w:p w14:paraId="7931A142" w14:textId="78B6EF7B" w:rsidR="00FF4C58" w:rsidRDefault="00FF4C58" w:rsidP="00137B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  <w:r w:rsidRPr="00C44AF1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>2</w:t>
            </w:r>
            <w:r w:rsidR="007C1479">
              <w:rPr>
                <w:rFonts w:ascii="Arial" w:hAnsi="Arial" w:cs="Arial"/>
              </w:rPr>
              <w:t>5</w:t>
            </w:r>
            <w:r w:rsidRPr="00C44AF1">
              <w:rPr>
                <w:rFonts w:ascii="Arial" w:hAnsi="Arial" w:cs="Arial"/>
              </w:rPr>
              <w:t xml:space="preserve"> kg. m-3</w:t>
            </w:r>
          </w:p>
        </w:tc>
      </w:tr>
      <w:tr w:rsidR="00FF4C58" w14:paraId="55915F26" w14:textId="77777777" w:rsidTr="0039349B">
        <w:trPr>
          <w:trHeight w:val="397"/>
        </w:trPr>
        <w:tc>
          <w:tcPr>
            <w:tcW w:w="4526" w:type="dxa"/>
            <w:vAlign w:val="center"/>
          </w:tcPr>
          <w:p w14:paraId="4447657E" w14:textId="77777777" w:rsidR="00FF4C58" w:rsidRPr="00C44AF1" w:rsidRDefault="00FF4C58" w:rsidP="00137B30">
            <w:pPr>
              <w:rPr>
                <w:rFonts w:ascii="Arial" w:hAnsi="Arial" w:cs="Arial"/>
                <w:b/>
                <w:bCs/>
              </w:rPr>
            </w:pPr>
            <w:r w:rsidRPr="00C44AF1">
              <w:rPr>
                <w:rFonts w:ascii="Arial" w:hAnsi="Arial" w:cs="Arial"/>
                <w:b/>
                <w:bCs/>
              </w:rPr>
              <w:t>Reakcia na oheň:</w:t>
            </w:r>
          </w:p>
        </w:tc>
        <w:tc>
          <w:tcPr>
            <w:tcW w:w="4525" w:type="dxa"/>
            <w:vAlign w:val="center"/>
          </w:tcPr>
          <w:p w14:paraId="020D5C0F" w14:textId="77777777" w:rsidR="00FF4C58" w:rsidRDefault="00FF4C58" w:rsidP="00137B30">
            <w:pPr>
              <w:rPr>
                <w:rFonts w:ascii="Arial" w:hAnsi="Arial" w:cs="Arial"/>
              </w:rPr>
            </w:pPr>
            <w:r w:rsidRPr="00C44AF1">
              <w:rPr>
                <w:rFonts w:ascii="Arial" w:hAnsi="Arial" w:cs="Arial"/>
              </w:rPr>
              <w:t>E, podľa STN EN 16069</w:t>
            </w:r>
          </w:p>
        </w:tc>
      </w:tr>
      <w:tr w:rsidR="00FF4C58" w14:paraId="7ADBA722" w14:textId="77777777" w:rsidTr="0039349B">
        <w:trPr>
          <w:trHeight w:val="397"/>
        </w:trPr>
        <w:tc>
          <w:tcPr>
            <w:tcW w:w="4526" w:type="dxa"/>
            <w:vAlign w:val="center"/>
          </w:tcPr>
          <w:p w14:paraId="44FC1B62" w14:textId="77777777" w:rsidR="00FF4C58" w:rsidRPr="00C44AF1" w:rsidRDefault="00FF4C58" w:rsidP="00137B30">
            <w:pPr>
              <w:rPr>
                <w:rFonts w:ascii="Arial" w:hAnsi="Arial" w:cs="Arial"/>
                <w:b/>
                <w:bCs/>
              </w:rPr>
            </w:pPr>
            <w:r w:rsidRPr="00C44AF1">
              <w:rPr>
                <w:rFonts w:ascii="Arial" w:hAnsi="Arial" w:cs="Arial"/>
                <w:b/>
                <w:bCs/>
              </w:rPr>
              <w:t>Tepelná odolnosť:</w:t>
            </w:r>
          </w:p>
        </w:tc>
        <w:tc>
          <w:tcPr>
            <w:tcW w:w="4525" w:type="dxa"/>
            <w:vAlign w:val="center"/>
          </w:tcPr>
          <w:p w14:paraId="16B362A2" w14:textId="77777777" w:rsidR="00FF4C58" w:rsidRDefault="00FF4C58" w:rsidP="00137B30">
            <w:pPr>
              <w:rPr>
                <w:rFonts w:ascii="Arial" w:hAnsi="Arial" w:cs="Arial"/>
              </w:rPr>
            </w:pPr>
            <w:r w:rsidRPr="00C44AF1">
              <w:rPr>
                <w:rFonts w:ascii="Arial" w:hAnsi="Arial" w:cs="Arial"/>
              </w:rPr>
              <w:t xml:space="preserve">Od – 40 ◦ C do + 90 ◦ C  </w:t>
            </w:r>
          </w:p>
        </w:tc>
      </w:tr>
      <w:tr w:rsidR="00FF4C58" w14:paraId="356A4402" w14:textId="77777777" w:rsidTr="0039349B">
        <w:trPr>
          <w:trHeight w:val="397"/>
        </w:trPr>
        <w:tc>
          <w:tcPr>
            <w:tcW w:w="4526" w:type="dxa"/>
            <w:vAlign w:val="center"/>
          </w:tcPr>
          <w:p w14:paraId="57A7ABBA" w14:textId="77777777" w:rsidR="00FF4C58" w:rsidRPr="00C44AF1" w:rsidRDefault="00FF4C58" w:rsidP="00137B30">
            <w:pPr>
              <w:rPr>
                <w:rFonts w:ascii="Arial" w:hAnsi="Arial" w:cs="Arial"/>
                <w:b/>
                <w:bCs/>
              </w:rPr>
            </w:pPr>
            <w:r w:rsidRPr="00C44AF1">
              <w:rPr>
                <w:rFonts w:ascii="Arial" w:hAnsi="Arial" w:cs="Arial"/>
                <w:b/>
                <w:bCs/>
              </w:rPr>
              <w:t>Odpor proti stlačeniu:</w:t>
            </w:r>
          </w:p>
        </w:tc>
        <w:tc>
          <w:tcPr>
            <w:tcW w:w="4525" w:type="dxa"/>
            <w:vAlign w:val="center"/>
          </w:tcPr>
          <w:p w14:paraId="5673D975" w14:textId="77777777" w:rsidR="00FF4C58" w:rsidRDefault="00FF4C58" w:rsidP="00137B30">
            <w:pPr>
              <w:rPr>
                <w:rFonts w:ascii="Arial" w:hAnsi="Arial" w:cs="Arial"/>
              </w:rPr>
            </w:pPr>
            <w:r w:rsidRPr="00C44AF1">
              <w:rPr>
                <w:rFonts w:ascii="Arial" w:hAnsi="Arial" w:cs="Arial"/>
              </w:rPr>
              <w:t>min. 29 kPa</w:t>
            </w:r>
          </w:p>
        </w:tc>
      </w:tr>
      <w:tr w:rsidR="00FF4C58" w14:paraId="47660296" w14:textId="77777777" w:rsidTr="0039349B">
        <w:trPr>
          <w:trHeight w:val="397"/>
        </w:trPr>
        <w:tc>
          <w:tcPr>
            <w:tcW w:w="4526" w:type="dxa"/>
            <w:vAlign w:val="center"/>
          </w:tcPr>
          <w:p w14:paraId="48BFC6C9" w14:textId="77777777" w:rsidR="00FF4C58" w:rsidRPr="00C44AF1" w:rsidRDefault="00FF4C58" w:rsidP="00137B30">
            <w:pPr>
              <w:rPr>
                <w:rFonts w:ascii="Arial" w:hAnsi="Arial" w:cs="Arial"/>
                <w:b/>
                <w:bCs/>
              </w:rPr>
            </w:pPr>
            <w:r w:rsidRPr="00C44AF1">
              <w:rPr>
                <w:rFonts w:ascii="Arial" w:hAnsi="Arial" w:cs="Arial"/>
                <w:b/>
                <w:bCs/>
              </w:rPr>
              <w:t>Nasiakavosť vo vode:</w:t>
            </w:r>
          </w:p>
        </w:tc>
        <w:tc>
          <w:tcPr>
            <w:tcW w:w="4525" w:type="dxa"/>
            <w:vAlign w:val="center"/>
          </w:tcPr>
          <w:p w14:paraId="0039E07E" w14:textId="77777777" w:rsidR="00FF4C58" w:rsidRDefault="00FF4C58" w:rsidP="00137B30">
            <w:pPr>
              <w:rPr>
                <w:rFonts w:ascii="Arial" w:hAnsi="Arial" w:cs="Arial"/>
              </w:rPr>
            </w:pPr>
            <w:r w:rsidRPr="00C44AF1">
              <w:rPr>
                <w:rFonts w:ascii="Arial" w:hAnsi="Arial" w:cs="Arial"/>
              </w:rPr>
              <w:t>max. 8 %</w:t>
            </w:r>
          </w:p>
        </w:tc>
      </w:tr>
      <w:tr w:rsidR="00FF4C58" w14:paraId="53BCB11C" w14:textId="77777777" w:rsidTr="0039349B">
        <w:trPr>
          <w:trHeight w:val="397"/>
        </w:trPr>
        <w:tc>
          <w:tcPr>
            <w:tcW w:w="4526" w:type="dxa"/>
            <w:vAlign w:val="center"/>
          </w:tcPr>
          <w:p w14:paraId="2F7E12E8" w14:textId="77777777" w:rsidR="00FF4C58" w:rsidRPr="00C44AF1" w:rsidRDefault="00FF4C58" w:rsidP="00137B30">
            <w:pPr>
              <w:rPr>
                <w:rFonts w:ascii="Arial" w:hAnsi="Arial" w:cs="Arial"/>
                <w:b/>
                <w:bCs/>
              </w:rPr>
            </w:pPr>
            <w:r w:rsidRPr="00C44AF1">
              <w:rPr>
                <w:rFonts w:ascii="Arial" w:hAnsi="Arial" w:cs="Arial"/>
                <w:b/>
                <w:bCs/>
              </w:rPr>
              <w:t>Rozmerová stálosť:</w:t>
            </w:r>
          </w:p>
        </w:tc>
        <w:tc>
          <w:tcPr>
            <w:tcW w:w="4525" w:type="dxa"/>
            <w:vAlign w:val="center"/>
          </w:tcPr>
          <w:p w14:paraId="12A80B0D" w14:textId="167F4AA5" w:rsidR="00FF4C58" w:rsidRDefault="00FF4C58" w:rsidP="00137B30">
            <w:pPr>
              <w:rPr>
                <w:rFonts w:ascii="Arial" w:hAnsi="Arial" w:cs="Arial"/>
              </w:rPr>
            </w:pPr>
            <w:r w:rsidRPr="00C44AF1">
              <w:rPr>
                <w:rFonts w:ascii="Arial" w:hAnsi="Arial" w:cs="Arial"/>
              </w:rPr>
              <w:t>± 1,</w:t>
            </w:r>
            <w:r w:rsidR="00D41DE1">
              <w:rPr>
                <w:rFonts w:ascii="Arial" w:hAnsi="Arial" w:cs="Arial"/>
              </w:rPr>
              <w:t>17</w:t>
            </w:r>
            <w:r w:rsidRPr="00C44AF1">
              <w:rPr>
                <w:rFonts w:ascii="Arial" w:hAnsi="Arial" w:cs="Arial"/>
              </w:rPr>
              <w:t xml:space="preserve"> %</w:t>
            </w:r>
          </w:p>
        </w:tc>
      </w:tr>
      <w:tr w:rsidR="007C1479" w14:paraId="23F8BA43" w14:textId="77777777" w:rsidTr="0039349B">
        <w:trPr>
          <w:trHeight w:val="397"/>
        </w:trPr>
        <w:tc>
          <w:tcPr>
            <w:tcW w:w="4526" w:type="dxa"/>
            <w:vAlign w:val="center"/>
          </w:tcPr>
          <w:p w14:paraId="7163E560" w14:textId="087F56CD" w:rsidR="007C1479" w:rsidRPr="00C44AF1" w:rsidRDefault="002E3198" w:rsidP="00137B3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Množstvo recyklovaného materiálu</w:t>
            </w:r>
          </w:p>
        </w:tc>
        <w:tc>
          <w:tcPr>
            <w:tcW w:w="4525" w:type="dxa"/>
            <w:vAlign w:val="center"/>
          </w:tcPr>
          <w:p w14:paraId="20637E80" w14:textId="6D125E42" w:rsidR="007C1479" w:rsidRPr="00C44AF1" w:rsidRDefault="009F1346" w:rsidP="00137B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 30 %</w:t>
            </w:r>
          </w:p>
        </w:tc>
      </w:tr>
    </w:tbl>
    <w:p w14:paraId="3B151396" w14:textId="77777777" w:rsidR="00145E29" w:rsidRDefault="00145E29">
      <w:pPr>
        <w:tabs>
          <w:tab w:val="center" w:pos="4537"/>
        </w:tabs>
        <w:spacing w:after="0"/>
      </w:pPr>
    </w:p>
    <w:p w14:paraId="046FD4ED" w14:textId="77777777" w:rsidR="004057C4" w:rsidRDefault="004057C4">
      <w:pPr>
        <w:tabs>
          <w:tab w:val="center" w:pos="4537"/>
        </w:tabs>
        <w:spacing w:after="0"/>
      </w:pPr>
    </w:p>
    <w:p w14:paraId="59285ED6" w14:textId="77777777" w:rsidR="004057C4" w:rsidRDefault="004057C4">
      <w:pPr>
        <w:tabs>
          <w:tab w:val="center" w:pos="4537"/>
        </w:tabs>
        <w:spacing w:after="0"/>
      </w:pPr>
    </w:p>
    <w:p w14:paraId="14D319CA" w14:textId="77777777" w:rsidR="004057C4" w:rsidRDefault="004057C4">
      <w:pPr>
        <w:tabs>
          <w:tab w:val="center" w:pos="4537"/>
        </w:tabs>
        <w:spacing w:after="0"/>
      </w:pPr>
    </w:p>
    <w:p w14:paraId="33971090" w14:textId="77777777" w:rsidR="004057C4" w:rsidRDefault="004057C4">
      <w:pPr>
        <w:tabs>
          <w:tab w:val="center" w:pos="4537"/>
        </w:tabs>
        <w:spacing w:after="0"/>
      </w:pPr>
    </w:p>
    <w:p w14:paraId="0A42320A" w14:textId="019105C5" w:rsidR="00E55855" w:rsidRDefault="001E1EA9">
      <w:pPr>
        <w:tabs>
          <w:tab w:val="center" w:pos="4537"/>
        </w:tabs>
        <w:spacing w:after="0"/>
      </w:pPr>
      <w:r>
        <w:tab/>
      </w:r>
    </w:p>
    <w:p w14:paraId="0EF89F1C" w14:textId="727366FC" w:rsidR="00E55855" w:rsidRPr="007C1479" w:rsidRDefault="001E1EA9" w:rsidP="00DD71CE">
      <w:pPr>
        <w:spacing w:after="272"/>
        <w:rPr>
          <w:b/>
          <w:bCs/>
        </w:rPr>
      </w:pPr>
      <w:r w:rsidRPr="007C1479">
        <w:rPr>
          <w:rFonts w:ascii="Arial" w:eastAsia="Arial" w:hAnsi="Arial" w:cs="Arial"/>
          <w:b/>
          <w:bCs/>
        </w:rPr>
        <w:lastRenderedPageBreak/>
        <w:t xml:space="preserve">Materiál </w:t>
      </w:r>
      <w:r w:rsidRPr="007C1479">
        <w:rPr>
          <w:rFonts w:ascii="Arial" w:eastAsia="Arial" w:hAnsi="Arial" w:cs="Arial"/>
          <w:b/>
          <w:bCs/>
          <w:i/>
        </w:rPr>
        <w:t>IZOFLEX</w:t>
      </w:r>
      <w:r w:rsidRPr="007C1479">
        <w:rPr>
          <w:rFonts w:ascii="Arial" w:eastAsia="Arial" w:hAnsi="Arial" w:cs="Arial"/>
          <w:b/>
          <w:bCs/>
          <w:vertAlign w:val="superscript"/>
        </w:rPr>
        <w:t xml:space="preserve">® </w:t>
      </w:r>
      <w:r w:rsidRPr="007C1479">
        <w:rPr>
          <w:rFonts w:ascii="Arial" w:eastAsia="Arial" w:hAnsi="Arial" w:cs="Arial"/>
          <w:b/>
          <w:bCs/>
        </w:rPr>
        <w:t xml:space="preserve">bol certifikovaný: </w:t>
      </w:r>
    </w:p>
    <w:p w14:paraId="72FCAB0B" w14:textId="77777777" w:rsidR="00E55855" w:rsidRDefault="001E1EA9">
      <w:pPr>
        <w:numPr>
          <w:ilvl w:val="0"/>
          <w:numId w:val="1"/>
        </w:numPr>
        <w:spacing w:after="101"/>
        <w:ind w:hanging="360"/>
      </w:pPr>
      <w:r>
        <w:rPr>
          <w:rFonts w:ascii="Arial" w:eastAsia="Arial" w:hAnsi="Arial" w:cs="Arial"/>
          <w:b/>
        </w:rPr>
        <w:t xml:space="preserve">REGIONÁLNY ÚRAD VEREJNÉHO ZDRAVOTNÍCTVA SO SÍDLOM </w:t>
      </w:r>
    </w:p>
    <w:p w14:paraId="623AB5D6" w14:textId="77777777" w:rsidR="00E55855" w:rsidRDefault="001E1EA9">
      <w:pPr>
        <w:spacing w:after="13" w:line="390" w:lineRule="auto"/>
        <w:ind w:left="1438" w:hanging="10"/>
      </w:pPr>
      <w:r>
        <w:rPr>
          <w:rFonts w:ascii="Arial" w:eastAsia="Arial" w:hAnsi="Arial" w:cs="Arial"/>
          <w:b/>
        </w:rPr>
        <w:t xml:space="preserve">V POPRADE </w:t>
      </w:r>
      <w:r>
        <w:rPr>
          <w:rFonts w:ascii="Arial" w:eastAsia="Arial" w:hAnsi="Arial" w:cs="Arial"/>
        </w:rPr>
        <w:t xml:space="preserve">(Národné referenčné centrum pre predmety bežného používania a obalové materiály) </w:t>
      </w:r>
    </w:p>
    <w:p w14:paraId="015EC1DD" w14:textId="77777777" w:rsidR="00E55855" w:rsidRDefault="001E1EA9">
      <w:pPr>
        <w:numPr>
          <w:ilvl w:val="0"/>
          <w:numId w:val="1"/>
        </w:numPr>
        <w:spacing w:after="10" w:line="372" w:lineRule="auto"/>
        <w:ind w:hanging="360"/>
      </w:pPr>
      <w:r>
        <w:rPr>
          <w:rFonts w:ascii="Arial" w:eastAsia="Arial" w:hAnsi="Arial" w:cs="Arial"/>
          <w:b/>
          <w:sz w:val="21"/>
        </w:rPr>
        <w:t>FIRES, s. r. o., Osloboditeľov 282, 059 35 Batizovce, Slovenská republika</w:t>
      </w:r>
      <w:r>
        <w:rPr>
          <w:rFonts w:ascii="Arial" w:eastAsia="Arial" w:hAnsi="Arial" w:cs="Arial"/>
          <w:sz w:val="21"/>
        </w:rPr>
        <w:t xml:space="preserve">, </w:t>
      </w:r>
      <w:r>
        <w:rPr>
          <w:rFonts w:ascii="Arial" w:eastAsia="Arial" w:hAnsi="Arial" w:cs="Arial"/>
        </w:rPr>
        <w:t xml:space="preserve">KLASIFIKÁCIA REAKCIE NA OHEŇ PODĽA STN EN 13501-1 + A1: 2010, </w:t>
      </w:r>
    </w:p>
    <w:p w14:paraId="2B3FFD13" w14:textId="77777777" w:rsidR="00E55855" w:rsidRDefault="001E1EA9">
      <w:pPr>
        <w:spacing w:after="39" w:line="358" w:lineRule="auto"/>
        <w:ind w:left="1423" w:hanging="10"/>
      </w:pPr>
      <w:r>
        <w:rPr>
          <w:rFonts w:ascii="Arial" w:eastAsia="Arial" w:hAnsi="Arial" w:cs="Arial"/>
          <w:sz w:val="21"/>
        </w:rPr>
        <w:t xml:space="preserve">Autorizovaná osoba MVRR SR SK01, </w:t>
      </w:r>
      <w:r>
        <w:rPr>
          <w:rFonts w:ascii="Arial" w:eastAsia="Arial" w:hAnsi="Arial" w:cs="Arial"/>
          <w:b/>
          <w:sz w:val="21"/>
        </w:rPr>
        <w:t xml:space="preserve">Číslo notifikácie: </w:t>
      </w:r>
      <w:r>
        <w:rPr>
          <w:rFonts w:ascii="Arial" w:eastAsia="Arial" w:hAnsi="Arial" w:cs="Arial"/>
          <w:sz w:val="21"/>
        </w:rPr>
        <w:t xml:space="preserve">1396, </w:t>
      </w:r>
      <w:r>
        <w:rPr>
          <w:rFonts w:ascii="Arial" w:eastAsia="Arial" w:hAnsi="Arial" w:cs="Arial"/>
          <w:b/>
          <w:sz w:val="21"/>
        </w:rPr>
        <w:t xml:space="preserve">Číslo projektu: </w:t>
      </w:r>
      <w:r>
        <w:rPr>
          <w:rFonts w:ascii="Arial" w:eastAsia="Arial" w:hAnsi="Arial" w:cs="Arial"/>
          <w:sz w:val="21"/>
        </w:rPr>
        <w:t xml:space="preserve">PR-13-0270 </w:t>
      </w:r>
    </w:p>
    <w:p w14:paraId="50DC87D0" w14:textId="77777777" w:rsidR="00E55855" w:rsidRDefault="001E1EA9">
      <w:pPr>
        <w:numPr>
          <w:ilvl w:val="0"/>
          <w:numId w:val="1"/>
        </w:numPr>
        <w:spacing w:after="87"/>
        <w:ind w:hanging="360"/>
      </w:pPr>
      <w:r>
        <w:rPr>
          <w:rFonts w:ascii="Arial" w:eastAsia="Arial" w:hAnsi="Arial" w:cs="Arial"/>
          <w:b/>
          <w:sz w:val="21"/>
        </w:rPr>
        <w:t>TECHNICKÝ A SKÚSOBNÝ ÚSTAV STAVEBNÝ</w:t>
      </w:r>
      <w:r>
        <w:rPr>
          <w:rFonts w:ascii="Arial" w:eastAsia="Arial" w:hAnsi="Arial" w:cs="Arial"/>
          <w:sz w:val="21"/>
        </w:rPr>
        <w:t xml:space="preserve"> ,n .o. </w:t>
      </w:r>
    </w:p>
    <w:p w14:paraId="37530799" w14:textId="77777777" w:rsidR="00E55855" w:rsidRDefault="001E1EA9">
      <w:pPr>
        <w:spacing w:after="102"/>
        <w:ind w:left="1423" w:hanging="10"/>
      </w:pPr>
      <w:r>
        <w:rPr>
          <w:rFonts w:ascii="Arial" w:eastAsia="Arial" w:hAnsi="Arial" w:cs="Arial"/>
          <w:sz w:val="21"/>
        </w:rPr>
        <w:t xml:space="preserve">Studená 3, 82104 Bratislava (podľa harmonizovanej normy </w:t>
      </w:r>
      <w:r>
        <w:rPr>
          <w:rFonts w:ascii="Arial" w:eastAsia="Arial" w:hAnsi="Arial" w:cs="Arial"/>
          <w:sz w:val="18"/>
        </w:rPr>
        <w:t>EN 16069: 2012)</w:t>
      </w:r>
      <w:r>
        <w:rPr>
          <w:rFonts w:ascii="Arial" w:eastAsia="Arial" w:hAnsi="Arial" w:cs="Arial"/>
          <w:sz w:val="21"/>
        </w:rPr>
        <w:t xml:space="preserve"> </w:t>
      </w:r>
    </w:p>
    <w:p w14:paraId="7AF63114" w14:textId="77777777" w:rsidR="00E067AB" w:rsidRDefault="00E067AB">
      <w:pPr>
        <w:spacing w:after="0"/>
        <w:ind w:left="1428"/>
        <w:rPr>
          <w:rFonts w:ascii="Arial" w:eastAsia="Arial" w:hAnsi="Arial" w:cs="Arial"/>
          <w:sz w:val="21"/>
        </w:rPr>
      </w:pPr>
    </w:p>
    <w:p w14:paraId="2D307EAF" w14:textId="77777777" w:rsidR="00E067AB" w:rsidRDefault="00E067AB">
      <w:pPr>
        <w:spacing w:after="0"/>
        <w:ind w:left="1428"/>
        <w:rPr>
          <w:rFonts w:ascii="Arial" w:eastAsia="Arial" w:hAnsi="Arial" w:cs="Arial"/>
          <w:sz w:val="21"/>
        </w:rPr>
      </w:pPr>
    </w:p>
    <w:p w14:paraId="0BFACE8F" w14:textId="77777777" w:rsidR="00E067AB" w:rsidRDefault="00E067AB">
      <w:pPr>
        <w:spacing w:after="0"/>
        <w:ind w:left="1428"/>
        <w:rPr>
          <w:rFonts w:ascii="Arial" w:eastAsia="Arial" w:hAnsi="Arial" w:cs="Arial"/>
          <w:sz w:val="21"/>
        </w:rPr>
      </w:pPr>
    </w:p>
    <w:p w14:paraId="58A75446" w14:textId="0DA4341E" w:rsidR="00296FEB" w:rsidRPr="00B112C8" w:rsidRDefault="00296FEB" w:rsidP="00296FEB">
      <w:pPr>
        <w:spacing w:line="276" w:lineRule="auto"/>
        <w:rPr>
          <w:rFonts w:ascii="Arial" w:hAnsi="Arial" w:cs="Arial"/>
          <w:b/>
          <w:bCs/>
        </w:rPr>
      </w:pPr>
      <w:r w:rsidRPr="00B112C8">
        <w:rPr>
          <w:rFonts w:ascii="Arial" w:hAnsi="Arial" w:cs="Arial"/>
          <w:b/>
          <w:bCs/>
        </w:rPr>
        <w:t>Výrobky sú určené na použitie v interiéroch, nie je vhodné ich vystavovať v</w:t>
      </w:r>
      <w:r w:rsidR="009F1346">
        <w:rPr>
          <w:rFonts w:ascii="Arial" w:hAnsi="Arial" w:cs="Arial"/>
          <w:b/>
          <w:bCs/>
        </w:rPr>
        <w:t> </w:t>
      </w:r>
      <w:r w:rsidRPr="00B112C8">
        <w:rPr>
          <w:rFonts w:ascii="Arial" w:hAnsi="Arial" w:cs="Arial"/>
          <w:b/>
          <w:bCs/>
        </w:rPr>
        <w:t>exteriéroch</w:t>
      </w:r>
      <w:r w:rsidR="009F1346">
        <w:rPr>
          <w:rFonts w:ascii="Arial" w:hAnsi="Arial" w:cs="Arial"/>
          <w:b/>
          <w:bCs/>
        </w:rPr>
        <w:t>,</w:t>
      </w:r>
      <w:r w:rsidRPr="00B112C8">
        <w:rPr>
          <w:rFonts w:ascii="Arial" w:hAnsi="Arial" w:cs="Arial"/>
          <w:b/>
          <w:bCs/>
        </w:rPr>
        <w:t xml:space="preserve"> pôsobeniu poveternostných vplyvov (UV žiarenie, dážď...).</w:t>
      </w:r>
      <w:r w:rsidR="006826E0">
        <w:rPr>
          <w:rFonts w:ascii="Arial" w:hAnsi="Arial" w:cs="Arial"/>
          <w:b/>
          <w:bCs/>
        </w:rPr>
        <w:t xml:space="preserve">Spôsob a vhodnosť </w:t>
      </w:r>
      <w:r w:rsidR="00C43388">
        <w:rPr>
          <w:rFonts w:ascii="Arial" w:hAnsi="Arial" w:cs="Arial"/>
          <w:b/>
          <w:bCs/>
        </w:rPr>
        <w:t>použitia</w:t>
      </w:r>
      <w:r w:rsidR="00F41C65">
        <w:rPr>
          <w:rFonts w:ascii="Arial" w:hAnsi="Arial" w:cs="Arial"/>
          <w:b/>
          <w:bCs/>
        </w:rPr>
        <w:t>,</w:t>
      </w:r>
      <w:r w:rsidR="00C43388">
        <w:rPr>
          <w:rFonts w:ascii="Arial" w:hAnsi="Arial" w:cs="Arial"/>
          <w:b/>
          <w:bCs/>
        </w:rPr>
        <w:t xml:space="preserve"> </w:t>
      </w:r>
      <w:r w:rsidR="008C4D83">
        <w:rPr>
          <w:rFonts w:ascii="Arial" w:hAnsi="Arial" w:cs="Arial"/>
          <w:b/>
          <w:bCs/>
        </w:rPr>
        <w:t>je na</w:t>
      </w:r>
      <w:r w:rsidR="00C43388">
        <w:rPr>
          <w:rFonts w:ascii="Arial" w:hAnsi="Arial" w:cs="Arial"/>
          <w:b/>
          <w:bCs/>
        </w:rPr>
        <w:t xml:space="preserve"> zvážení samotného odberateľa.</w:t>
      </w:r>
      <w:r w:rsidR="008C4D83">
        <w:rPr>
          <w:rFonts w:ascii="Arial" w:hAnsi="Arial" w:cs="Arial"/>
          <w:b/>
          <w:bCs/>
        </w:rPr>
        <w:t xml:space="preserve"> </w:t>
      </w:r>
    </w:p>
    <w:p w14:paraId="07575040" w14:textId="3878C3C2" w:rsidR="00E55855" w:rsidRDefault="001E1EA9" w:rsidP="00296FEB">
      <w:pPr>
        <w:spacing w:after="0"/>
      </w:pPr>
      <w:r>
        <w:rPr>
          <w:rFonts w:ascii="Arial" w:eastAsia="Arial" w:hAnsi="Arial" w:cs="Arial"/>
          <w:sz w:val="21"/>
        </w:rPr>
        <w:t xml:space="preserve"> </w:t>
      </w:r>
    </w:p>
    <w:sectPr w:rsidR="00E55855" w:rsidSect="00BD6E83">
      <w:headerReference w:type="default" r:id="rId7"/>
      <w:footerReference w:type="default" r:id="rId8"/>
      <w:pgSz w:w="11906" w:h="16838"/>
      <w:pgMar w:top="1134" w:right="1429" w:bottom="2045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7BDE0" w14:textId="77777777" w:rsidR="00DB5FC9" w:rsidRDefault="00DB5FC9" w:rsidP="00BD6E83">
      <w:pPr>
        <w:spacing w:after="0" w:line="240" w:lineRule="auto"/>
      </w:pPr>
      <w:r>
        <w:separator/>
      </w:r>
    </w:p>
  </w:endnote>
  <w:endnote w:type="continuationSeparator" w:id="0">
    <w:p w14:paraId="757BE7F0" w14:textId="77777777" w:rsidR="00DB5FC9" w:rsidRDefault="00DB5FC9" w:rsidP="00BD6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18810" w14:textId="77777777" w:rsidR="00BD6E83" w:rsidRPr="00FB19C2" w:rsidRDefault="00BD6E83" w:rsidP="00BD6E83">
    <w:pPr>
      <w:spacing w:after="0" w:line="240" w:lineRule="auto"/>
      <w:jc w:val="center"/>
      <w:rPr>
        <w:rFonts w:ascii="Verdana" w:eastAsia="Times New Roman" w:hAnsi="Verdana" w:cs="Arial"/>
        <w:color w:val="0F243E"/>
        <w:kern w:val="0"/>
        <w:sz w:val="16"/>
        <w:szCs w:val="16"/>
        <w14:ligatures w14:val="none"/>
      </w:rPr>
    </w:pPr>
    <w:r w:rsidRPr="00FB19C2">
      <w:rPr>
        <w:rFonts w:ascii="Verdana" w:eastAsia="Times New Roman" w:hAnsi="Verdana" w:cs="Arial"/>
        <w:b/>
        <w:color w:val="0F243E"/>
        <w:kern w:val="0"/>
        <w:sz w:val="16"/>
        <w:szCs w:val="16"/>
        <w14:ligatures w14:val="none"/>
      </w:rPr>
      <w:t>ABRISO SK s.r.o</w:t>
    </w:r>
    <w:r w:rsidRPr="00FB19C2">
      <w:rPr>
        <w:rFonts w:ascii="Verdana" w:eastAsia="Times New Roman" w:hAnsi="Verdana" w:cs="Arial"/>
        <w:color w:val="0F243E"/>
        <w:kern w:val="0"/>
        <w:sz w:val="16"/>
        <w:szCs w:val="16"/>
        <w14:ligatures w14:val="none"/>
      </w:rPr>
      <w:t>.</w:t>
    </w:r>
  </w:p>
  <w:p w14:paraId="7DCDA1CE" w14:textId="77777777" w:rsidR="00BD6E83" w:rsidRPr="00FB19C2" w:rsidRDefault="00BD6E83" w:rsidP="00BD6E83">
    <w:pPr>
      <w:spacing w:after="0" w:line="240" w:lineRule="auto"/>
      <w:jc w:val="center"/>
      <w:rPr>
        <w:rFonts w:ascii="Verdana" w:eastAsia="Times New Roman" w:hAnsi="Verdana" w:cs="Arial"/>
        <w:color w:val="0F243E"/>
        <w:kern w:val="0"/>
        <w:sz w:val="16"/>
        <w:szCs w:val="16"/>
        <w14:ligatures w14:val="none"/>
      </w:rPr>
    </w:pPr>
    <w:r w:rsidRPr="00FB19C2">
      <w:rPr>
        <w:rFonts w:ascii="Verdana" w:eastAsia="Times New Roman" w:hAnsi="Verdana" w:cs="Arial"/>
        <w:color w:val="0F243E"/>
        <w:kern w:val="0"/>
        <w:sz w:val="16"/>
        <w:szCs w:val="16"/>
        <w14:ligatures w14:val="none"/>
      </w:rPr>
      <w:t xml:space="preserve">Buzická 112, 044 71 Čečejovce - SLOVAKIA </w:t>
    </w:r>
  </w:p>
  <w:p w14:paraId="54C54D6D" w14:textId="77777777" w:rsidR="00BD6E83" w:rsidRPr="00FB19C2" w:rsidRDefault="00BD6E83" w:rsidP="00BD6E83">
    <w:pPr>
      <w:spacing w:after="0" w:line="240" w:lineRule="auto"/>
      <w:jc w:val="center"/>
      <w:rPr>
        <w:rFonts w:ascii="Verdana" w:eastAsia="Times New Roman" w:hAnsi="Verdana" w:cs="Arial"/>
        <w:color w:val="0F243E"/>
        <w:kern w:val="0"/>
        <w:sz w:val="16"/>
        <w:szCs w:val="16"/>
        <w14:ligatures w14:val="none"/>
      </w:rPr>
    </w:pPr>
    <w:r w:rsidRPr="00FB19C2">
      <w:rPr>
        <w:rFonts w:ascii="Verdana" w:eastAsia="Times New Roman" w:hAnsi="Verdana" w:cs="Arial"/>
        <w:color w:val="0F243E"/>
        <w:kern w:val="0"/>
        <w:sz w:val="16"/>
        <w:szCs w:val="16"/>
        <w14:ligatures w14:val="none"/>
      </w:rPr>
      <w:t xml:space="preserve">IČO:  36 607 088 – IČ DPH: SK </w:t>
    </w:r>
    <w:r w:rsidRPr="00FB19C2">
      <w:rPr>
        <w:rFonts w:ascii="Verdana" w:eastAsia="Times New Roman" w:hAnsi="Verdana" w:cs="Times New Roman"/>
        <w:color w:val="0F243E"/>
        <w:kern w:val="0"/>
        <w:sz w:val="16"/>
        <w:szCs w:val="16"/>
        <w14:ligatures w14:val="none"/>
      </w:rPr>
      <w:t>2022189598</w:t>
    </w:r>
  </w:p>
  <w:p w14:paraId="05C77E46" w14:textId="332963A1" w:rsidR="00BD6E83" w:rsidRDefault="00BD6E83" w:rsidP="00BD6E83">
    <w:pPr>
      <w:pStyle w:val="Pta"/>
    </w:pPr>
    <w:r>
      <w:t xml:space="preserve">                                                                        </w:t>
    </w:r>
    <w:r w:rsidRPr="00FB19C2">
      <w:rPr>
        <w:rFonts w:ascii="Verdana" w:eastAsia="Times New Roman" w:hAnsi="Verdana" w:cs="Arial"/>
        <w:color w:val="0F243E"/>
        <w:kern w:val="0"/>
        <w:sz w:val="16"/>
        <w:szCs w:val="16"/>
        <w:u w:val="single"/>
        <w14:ligatures w14:val="none"/>
      </w:rPr>
      <w:t>http:// www.abriso.com</w:t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E4D1F" w14:textId="77777777" w:rsidR="00DB5FC9" w:rsidRDefault="00DB5FC9" w:rsidP="00BD6E83">
      <w:pPr>
        <w:spacing w:after="0" w:line="240" w:lineRule="auto"/>
      </w:pPr>
      <w:r>
        <w:separator/>
      </w:r>
    </w:p>
  </w:footnote>
  <w:footnote w:type="continuationSeparator" w:id="0">
    <w:p w14:paraId="445595B2" w14:textId="77777777" w:rsidR="00DB5FC9" w:rsidRDefault="00DB5FC9" w:rsidP="00BD6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F25EF" w14:textId="7E5A02B6" w:rsidR="00BD6E83" w:rsidRDefault="00BD6E83">
    <w:pPr>
      <w:pStyle w:val="Hlavika"/>
    </w:pPr>
    <w:r>
      <w:t xml:space="preserve">                                                                </w:t>
    </w:r>
    <w:r>
      <w:rPr>
        <w:noProof/>
      </w:rPr>
      <w:drawing>
        <wp:inline distT="0" distB="0" distL="0" distR="0" wp14:anchorId="65A939B2" wp14:editId="2817561B">
          <wp:extent cx="1790700" cy="542925"/>
          <wp:effectExtent l="0" t="0" r="0" b="9525"/>
          <wp:docPr id="1893787328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7425DF"/>
    <w:multiLevelType w:val="hybridMultilevel"/>
    <w:tmpl w:val="3A7E8706"/>
    <w:lvl w:ilvl="0" w:tplc="80829FAC">
      <w:start w:val="1"/>
      <w:numFmt w:val="bullet"/>
      <w:lvlText w:val="•"/>
      <w:lvlJc w:val="left"/>
      <w:pPr>
        <w:ind w:left="1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94D4DC">
      <w:start w:val="1"/>
      <w:numFmt w:val="bullet"/>
      <w:lvlText w:val="o"/>
      <w:lvlJc w:val="left"/>
      <w:pPr>
        <w:ind w:left="2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EA7A94">
      <w:start w:val="1"/>
      <w:numFmt w:val="bullet"/>
      <w:lvlText w:val="▪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E4C04E">
      <w:start w:val="1"/>
      <w:numFmt w:val="bullet"/>
      <w:lvlText w:val="•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126D0C">
      <w:start w:val="1"/>
      <w:numFmt w:val="bullet"/>
      <w:lvlText w:val="o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E807C">
      <w:start w:val="1"/>
      <w:numFmt w:val="bullet"/>
      <w:lvlText w:val="▪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2427D0">
      <w:start w:val="1"/>
      <w:numFmt w:val="bullet"/>
      <w:lvlText w:val="•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E8D960">
      <w:start w:val="1"/>
      <w:numFmt w:val="bullet"/>
      <w:lvlText w:val="o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2451CE">
      <w:start w:val="1"/>
      <w:numFmt w:val="bullet"/>
      <w:lvlText w:val="▪"/>
      <w:lvlJc w:val="left"/>
      <w:pPr>
        <w:ind w:left="7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A8F37DC"/>
    <w:multiLevelType w:val="hybridMultilevel"/>
    <w:tmpl w:val="A1EC484C"/>
    <w:lvl w:ilvl="0" w:tplc="041B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227799">
    <w:abstractNumId w:val="0"/>
  </w:num>
  <w:num w:numId="2" w16cid:durableId="15060882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855"/>
    <w:rsid w:val="00030DDF"/>
    <w:rsid w:val="00054E63"/>
    <w:rsid w:val="00126BBB"/>
    <w:rsid w:val="00142AEC"/>
    <w:rsid w:val="00145E29"/>
    <w:rsid w:val="001E1EA9"/>
    <w:rsid w:val="00296FEB"/>
    <w:rsid w:val="002E3198"/>
    <w:rsid w:val="0039349B"/>
    <w:rsid w:val="004057C4"/>
    <w:rsid w:val="00413B49"/>
    <w:rsid w:val="004212AF"/>
    <w:rsid w:val="00470D0B"/>
    <w:rsid w:val="004A5AE3"/>
    <w:rsid w:val="004B2CF4"/>
    <w:rsid w:val="00504A98"/>
    <w:rsid w:val="005932C0"/>
    <w:rsid w:val="0060584E"/>
    <w:rsid w:val="00620FD1"/>
    <w:rsid w:val="00626A58"/>
    <w:rsid w:val="006826E0"/>
    <w:rsid w:val="00782048"/>
    <w:rsid w:val="007C0117"/>
    <w:rsid w:val="007C1479"/>
    <w:rsid w:val="007F020C"/>
    <w:rsid w:val="00801743"/>
    <w:rsid w:val="008C4D83"/>
    <w:rsid w:val="009072D5"/>
    <w:rsid w:val="00926DEB"/>
    <w:rsid w:val="00966DA8"/>
    <w:rsid w:val="009D559F"/>
    <w:rsid w:val="009F1346"/>
    <w:rsid w:val="00A92CA2"/>
    <w:rsid w:val="00BB3BEA"/>
    <w:rsid w:val="00BD6E83"/>
    <w:rsid w:val="00C43388"/>
    <w:rsid w:val="00D41DE1"/>
    <w:rsid w:val="00D9654A"/>
    <w:rsid w:val="00DB5FC9"/>
    <w:rsid w:val="00DD71CE"/>
    <w:rsid w:val="00E067AB"/>
    <w:rsid w:val="00E25DF0"/>
    <w:rsid w:val="00E35257"/>
    <w:rsid w:val="00E42E0F"/>
    <w:rsid w:val="00E55855"/>
    <w:rsid w:val="00F010F7"/>
    <w:rsid w:val="00F14E17"/>
    <w:rsid w:val="00F2694F"/>
    <w:rsid w:val="00F41C65"/>
    <w:rsid w:val="00F47124"/>
    <w:rsid w:val="00FE7FC6"/>
    <w:rsid w:val="00FF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6B236"/>
  <w15:docId w15:val="{39E42984-D9F9-4112-B6B2-FA77B996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D6E8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BD6E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D6E83"/>
    <w:rPr>
      <w:rFonts w:ascii="Calibri" w:eastAsia="Calibri" w:hAnsi="Calibri" w:cs="Calibri"/>
      <w:color w:val="000000"/>
      <w:sz w:val="22"/>
    </w:rPr>
  </w:style>
  <w:style w:type="paragraph" w:styleId="Pta">
    <w:name w:val="footer"/>
    <w:basedOn w:val="Normlny"/>
    <w:link w:val="PtaChar"/>
    <w:uiPriority w:val="99"/>
    <w:unhideWhenUsed/>
    <w:rsid w:val="00BD6E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D6E83"/>
    <w:rPr>
      <w:rFonts w:ascii="Calibri" w:eastAsia="Calibri" w:hAnsi="Calibri" w:cs="Calibri"/>
      <w:color w:val="000000"/>
      <w:sz w:val="22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D6E83"/>
    <w:rPr>
      <w:rFonts w:eastAsiaTheme="majorEastAsia" w:cstheme="majorBidi"/>
      <w:i/>
      <w:iCs/>
      <w:color w:val="0F4761" w:themeColor="accent1" w:themeShade="BF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BD6E83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BD6E83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60584E"/>
    <w:pPr>
      <w:ind w:left="720"/>
      <w:contextualSpacing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table" w:styleId="Mriekatabuky">
    <w:name w:val="Table Grid"/>
    <w:basedOn w:val="Normlnatabuka"/>
    <w:uiPriority w:val="39"/>
    <w:rsid w:val="00FF4C58"/>
    <w:pPr>
      <w:spacing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1743</Characters>
  <Application>Microsoft Office Word</Application>
  <DocSecurity>0</DocSecurity>
  <Lines>14</Lines>
  <Paragraphs>4</Paragraphs>
  <ScaleCrop>false</ScaleCrop>
  <Company>Abriso-Jiffy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monikabendzakova@centrum.sk</dc:creator>
  <cp:keywords/>
  <cp:lastModifiedBy>Branislav Hanko</cp:lastModifiedBy>
  <cp:revision>44</cp:revision>
  <dcterms:created xsi:type="dcterms:W3CDTF">2026-04-15T05:58:00Z</dcterms:created>
  <dcterms:modified xsi:type="dcterms:W3CDTF">2026-06-17T11:59:00Z</dcterms:modified>
</cp:coreProperties>
</file>